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32A58" w14:textId="71B476B2" w:rsidR="002C54CF" w:rsidRPr="00D337DE" w:rsidRDefault="002C54CF" w:rsidP="002C54CF">
      <w:pPr>
        <w:tabs>
          <w:tab w:val="left" w:pos="1985"/>
        </w:tabs>
        <w:jc w:val="both"/>
        <w:rPr>
          <w:rFonts w:ascii="Arial" w:hAnsi="Arial" w:cs="Arial"/>
          <w:b/>
          <w:sz w:val="24"/>
          <w:lang w:val="en-US"/>
        </w:rPr>
      </w:pPr>
      <w:r w:rsidRPr="00D337DE">
        <w:rPr>
          <w:rFonts w:ascii="Arial" w:hAnsi="Arial" w:cs="Arial"/>
          <w:b/>
          <w:sz w:val="24"/>
          <w:lang w:val="en-US"/>
        </w:rPr>
        <w:t>3GPP TSG RAN WG1 Meeting #95</w:t>
      </w:r>
      <w:r w:rsidRPr="00D337DE">
        <w:rPr>
          <w:rFonts w:ascii="Arial" w:hAnsi="Arial" w:cs="Arial"/>
          <w:b/>
          <w:sz w:val="24"/>
          <w:lang w:val="en-US"/>
        </w:rPr>
        <w:tab/>
      </w:r>
      <w:r w:rsidRPr="00D337D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337DE">
        <w:rPr>
          <w:rFonts w:ascii="Arial" w:hAnsi="Arial" w:cs="Arial"/>
          <w:b/>
          <w:sz w:val="24"/>
          <w:lang w:val="en-US"/>
        </w:rPr>
        <w:t>R1-18</w:t>
      </w:r>
      <w:r w:rsidR="00CC4730">
        <w:rPr>
          <w:rFonts w:ascii="Arial" w:hAnsi="Arial" w:cs="Arial"/>
          <w:b/>
          <w:sz w:val="24"/>
          <w:lang w:val="en-US"/>
        </w:rPr>
        <w:t>12448</w:t>
      </w:r>
      <w:bookmarkStart w:id="0" w:name="_GoBack"/>
      <w:bookmarkEnd w:id="0"/>
    </w:p>
    <w:p w14:paraId="5DEC747E" w14:textId="77777777" w:rsidR="002C54CF" w:rsidRDefault="002C54CF" w:rsidP="002C54CF">
      <w:pPr>
        <w:tabs>
          <w:tab w:val="left" w:pos="1985"/>
        </w:tabs>
        <w:jc w:val="both"/>
        <w:rPr>
          <w:rFonts w:ascii="Arial" w:hAnsi="Arial" w:cs="Arial"/>
          <w:b/>
          <w:sz w:val="24"/>
          <w:lang w:val="en-US"/>
        </w:rPr>
      </w:pPr>
      <w:r w:rsidRPr="00D337DE">
        <w:rPr>
          <w:rFonts w:ascii="Arial" w:hAnsi="Arial" w:cs="Arial"/>
          <w:b/>
          <w:sz w:val="24"/>
          <w:lang w:val="en-US"/>
        </w:rPr>
        <w:t>Spokane, USA, November 12th – 16th, 2018</w:t>
      </w:r>
    </w:p>
    <w:p w14:paraId="078E0176" w14:textId="77777777" w:rsidR="00463675" w:rsidRPr="002C54CF" w:rsidRDefault="00463675">
      <w:pPr>
        <w:rPr>
          <w:rFonts w:ascii="Arial" w:hAnsi="Arial" w:cs="Arial"/>
          <w:lang w:val="en-US"/>
        </w:rPr>
      </w:pPr>
    </w:p>
    <w:p w14:paraId="6DDAC64F" w14:textId="20B4D7E5" w:rsidR="00463675" w:rsidRPr="002C54CF" w:rsidRDefault="00463675">
      <w:pPr>
        <w:spacing w:after="60"/>
        <w:ind w:left="1985" w:hanging="1985"/>
        <w:rPr>
          <w:rFonts w:ascii="Arial" w:hAnsi="Arial" w:cs="Arial"/>
          <w:bCs/>
          <w:color w:val="000000" w:themeColor="text1"/>
        </w:rPr>
      </w:pPr>
      <w:r w:rsidRPr="002C54CF">
        <w:rPr>
          <w:rFonts w:ascii="Arial" w:hAnsi="Arial" w:cs="Arial"/>
          <w:b/>
          <w:color w:val="000000" w:themeColor="text1"/>
        </w:rPr>
        <w:t>Title:</w:t>
      </w:r>
      <w:r w:rsidRPr="002C54CF">
        <w:rPr>
          <w:rFonts w:ascii="Arial" w:hAnsi="Arial" w:cs="Arial"/>
          <w:b/>
          <w:color w:val="000000" w:themeColor="text1"/>
        </w:rPr>
        <w:tab/>
        <w:t>[DRAFT]</w:t>
      </w:r>
      <w:r w:rsidRPr="002C54CF">
        <w:rPr>
          <w:rFonts w:ascii="Arial" w:hAnsi="Arial" w:cs="Arial"/>
          <w:bCs/>
          <w:color w:val="000000" w:themeColor="text1"/>
        </w:rPr>
        <w:t xml:space="preserve"> LS </w:t>
      </w:r>
      <w:r w:rsidR="002C54CF">
        <w:rPr>
          <w:rFonts w:ascii="Arial" w:hAnsi="Arial" w:cs="Arial"/>
          <w:bCs/>
          <w:color w:val="000000" w:themeColor="text1"/>
        </w:rPr>
        <w:t xml:space="preserve">reply </w:t>
      </w:r>
      <w:r w:rsidRPr="002C54CF">
        <w:rPr>
          <w:rFonts w:ascii="Arial" w:hAnsi="Arial" w:cs="Arial"/>
          <w:bCs/>
          <w:color w:val="000000" w:themeColor="text1"/>
        </w:rPr>
        <w:t xml:space="preserve">on </w:t>
      </w:r>
      <w:r w:rsidR="006316A2" w:rsidRPr="002C54CF">
        <w:rPr>
          <w:rFonts w:ascii="Arial" w:hAnsi="Arial" w:cs="Arial"/>
          <w:bCs/>
          <w:color w:val="000000" w:themeColor="text1"/>
        </w:rPr>
        <w:t>MIMO layer configuration for NR</w:t>
      </w:r>
    </w:p>
    <w:p w14:paraId="7CF6B89C" w14:textId="361B72E5" w:rsidR="00463675" w:rsidRPr="002C54CF" w:rsidRDefault="00463675">
      <w:pPr>
        <w:spacing w:after="60"/>
        <w:ind w:left="1985" w:hanging="1985"/>
        <w:rPr>
          <w:rFonts w:ascii="Arial" w:hAnsi="Arial" w:cs="Arial"/>
          <w:bCs/>
          <w:color w:val="000000" w:themeColor="text1"/>
        </w:rPr>
      </w:pPr>
      <w:r w:rsidRPr="002C54CF">
        <w:rPr>
          <w:rFonts w:ascii="Arial" w:hAnsi="Arial" w:cs="Arial"/>
          <w:b/>
          <w:color w:val="000000" w:themeColor="text1"/>
        </w:rPr>
        <w:t>Response to:</w:t>
      </w:r>
      <w:r w:rsidRPr="002C54CF">
        <w:rPr>
          <w:rFonts w:ascii="Arial" w:hAnsi="Arial" w:cs="Arial"/>
          <w:bCs/>
          <w:color w:val="000000" w:themeColor="text1"/>
        </w:rPr>
        <w:tab/>
        <w:t xml:space="preserve">LS </w:t>
      </w:r>
      <w:r w:rsidR="002C54CF" w:rsidRPr="002C54CF">
        <w:rPr>
          <w:rFonts w:ascii="Arial" w:hAnsi="Arial" w:cs="Arial"/>
          <w:bCs/>
          <w:color w:val="000000" w:themeColor="text1"/>
        </w:rPr>
        <w:t xml:space="preserve">R1-1812116 (R2-1816065) </w:t>
      </w:r>
      <w:r w:rsidR="00121F28">
        <w:rPr>
          <w:rFonts w:ascii="Arial" w:hAnsi="Arial" w:cs="Arial"/>
          <w:bCs/>
          <w:color w:val="000000" w:themeColor="text1"/>
        </w:rPr>
        <w:t>on MIMO layer configuration</w:t>
      </w:r>
    </w:p>
    <w:p w14:paraId="201538E0" w14:textId="2CEB1D2C" w:rsidR="00463675" w:rsidRPr="002C54CF" w:rsidRDefault="00463675">
      <w:pPr>
        <w:spacing w:after="60"/>
        <w:ind w:left="1985" w:hanging="1985"/>
        <w:rPr>
          <w:rFonts w:ascii="Arial" w:hAnsi="Arial" w:cs="Arial"/>
          <w:bCs/>
          <w:color w:val="000000" w:themeColor="text1"/>
        </w:rPr>
      </w:pPr>
      <w:r w:rsidRPr="002C54CF">
        <w:rPr>
          <w:rFonts w:ascii="Arial" w:hAnsi="Arial" w:cs="Arial"/>
          <w:b/>
          <w:color w:val="000000" w:themeColor="text1"/>
        </w:rPr>
        <w:t>Release:</w:t>
      </w:r>
      <w:r w:rsidRPr="002C54CF">
        <w:rPr>
          <w:rFonts w:ascii="Arial" w:hAnsi="Arial" w:cs="Arial"/>
          <w:bCs/>
          <w:color w:val="000000" w:themeColor="text1"/>
        </w:rPr>
        <w:tab/>
      </w:r>
      <w:r w:rsidR="002C54CF" w:rsidRPr="002C54CF">
        <w:rPr>
          <w:rFonts w:ascii="Arial" w:hAnsi="Arial" w:cs="Arial"/>
          <w:bCs/>
          <w:color w:val="000000" w:themeColor="text1"/>
        </w:rPr>
        <w:t>Rel-15</w:t>
      </w:r>
    </w:p>
    <w:p w14:paraId="6933BB1F" w14:textId="3AA06115" w:rsidR="00463675" w:rsidRPr="002C54CF" w:rsidRDefault="00463675">
      <w:pPr>
        <w:spacing w:after="60"/>
        <w:ind w:left="1985" w:hanging="1985"/>
        <w:rPr>
          <w:rFonts w:ascii="Arial" w:hAnsi="Arial" w:cs="Arial"/>
          <w:bCs/>
          <w:color w:val="000000" w:themeColor="text1"/>
        </w:rPr>
      </w:pPr>
      <w:r w:rsidRPr="002C54CF">
        <w:rPr>
          <w:rFonts w:ascii="Arial" w:hAnsi="Arial" w:cs="Arial"/>
          <w:b/>
          <w:color w:val="000000" w:themeColor="text1"/>
        </w:rPr>
        <w:t>Work Item:</w:t>
      </w:r>
      <w:r w:rsidRPr="002C54CF">
        <w:rPr>
          <w:rFonts w:ascii="Arial" w:hAnsi="Arial" w:cs="Arial"/>
          <w:bCs/>
          <w:color w:val="000000" w:themeColor="text1"/>
        </w:rPr>
        <w:tab/>
      </w:r>
      <w:r w:rsidR="002C54CF" w:rsidRPr="002C54CF">
        <w:rPr>
          <w:rFonts w:ascii="Arial" w:hAnsi="Arial" w:cs="Arial"/>
          <w:bCs/>
          <w:color w:val="000000" w:themeColor="text1"/>
        </w:rPr>
        <w:t>NR_newRAT-Core</w:t>
      </w:r>
    </w:p>
    <w:p w14:paraId="009E74A0" w14:textId="77777777" w:rsidR="00463675" w:rsidRPr="002C54CF" w:rsidRDefault="00463675">
      <w:pPr>
        <w:spacing w:after="60"/>
        <w:ind w:left="1985" w:hanging="1985"/>
        <w:rPr>
          <w:rFonts w:ascii="Arial" w:hAnsi="Arial" w:cs="Arial"/>
          <w:b/>
          <w:color w:val="000000" w:themeColor="text1"/>
        </w:rPr>
      </w:pPr>
    </w:p>
    <w:p w14:paraId="59ECC1DD" w14:textId="480ABDA9" w:rsidR="00463675" w:rsidRPr="002C54CF" w:rsidRDefault="00463675">
      <w:pPr>
        <w:spacing w:after="60"/>
        <w:ind w:left="1985" w:hanging="1985"/>
        <w:rPr>
          <w:rFonts w:ascii="Arial" w:hAnsi="Arial" w:cs="Arial"/>
          <w:bCs/>
          <w:color w:val="000000" w:themeColor="text1"/>
        </w:rPr>
      </w:pPr>
      <w:r w:rsidRPr="002C54CF">
        <w:rPr>
          <w:rFonts w:ascii="Arial" w:hAnsi="Arial" w:cs="Arial"/>
          <w:b/>
          <w:color w:val="000000" w:themeColor="text1"/>
        </w:rPr>
        <w:t>Source:</w:t>
      </w:r>
      <w:r w:rsidRPr="002C54CF">
        <w:rPr>
          <w:rFonts w:ascii="Arial" w:hAnsi="Arial" w:cs="Arial"/>
          <w:bCs/>
          <w:color w:val="000000" w:themeColor="text1"/>
        </w:rPr>
        <w:tab/>
      </w:r>
      <w:r w:rsidR="006316A2" w:rsidRPr="002C54CF">
        <w:rPr>
          <w:rFonts w:ascii="Arial" w:hAnsi="Arial" w:cs="Arial"/>
          <w:bCs/>
          <w:color w:val="000000" w:themeColor="text1"/>
        </w:rPr>
        <w:t>Intel Corporation</w:t>
      </w:r>
    </w:p>
    <w:p w14:paraId="6AD62DC6" w14:textId="239530E4" w:rsidR="00463675" w:rsidRPr="002C54CF" w:rsidRDefault="00463675">
      <w:pPr>
        <w:spacing w:after="60"/>
        <w:ind w:left="1985" w:hanging="1985"/>
        <w:rPr>
          <w:rFonts w:ascii="Arial" w:hAnsi="Arial" w:cs="Arial"/>
          <w:bCs/>
          <w:color w:val="000000" w:themeColor="text1"/>
        </w:rPr>
      </w:pPr>
      <w:r w:rsidRPr="002C54CF">
        <w:rPr>
          <w:rFonts w:ascii="Arial" w:hAnsi="Arial" w:cs="Arial"/>
          <w:b/>
          <w:color w:val="000000" w:themeColor="text1"/>
        </w:rPr>
        <w:t>To:</w:t>
      </w:r>
      <w:r w:rsidRPr="002C54CF">
        <w:rPr>
          <w:rFonts w:ascii="Arial" w:hAnsi="Arial" w:cs="Arial"/>
          <w:bCs/>
          <w:color w:val="000000" w:themeColor="text1"/>
        </w:rPr>
        <w:tab/>
      </w:r>
      <w:r w:rsidR="006316A2" w:rsidRPr="002C54CF">
        <w:rPr>
          <w:rFonts w:ascii="Arial" w:hAnsi="Arial" w:cs="Arial"/>
          <w:bCs/>
          <w:color w:val="000000" w:themeColor="text1"/>
        </w:rPr>
        <w:t>RAN2</w:t>
      </w:r>
    </w:p>
    <w:p w14:paraId="35A6FF37" w14:textId="4B4EF79E" w:rsidR="00463675" w:rsidRPr="002C54CF" w:rsidRDefault="00463675">
      <w:pPr>
        <w:spacing w:after="60"/>
        <w:ind w:left="1985" w:hanging="1985"/>
        <w:rPr>
          <w:rFonts w:ascii="Arial" w:hAnsi="Arial" w:cs="Arial"/>
          <w:bCs/>
          <w:color w:val="000000" w:themeColor="text1"/>
        </w:rPr>
      </w:pPr>
      <w:r w:rsidRPr="002C54CF">
        <w:rPr>
          <w:rFonts w:ascii="Arial" w:hAnsi="Arial" w:cs="Arial"/>
          <w:b/>
          <w:color w:val="000000" w:themeColor="text1"/>
        </w:rPr>
        <w:t>Cc:</w:t>
      </w:r>
      <w:r w:rsidRPr="002C54CF">
        <w:rPr>
          <w:rFonts w:ascii="Arial" w:hAnsi="Arial" w:cs="Arial"/>
          <w:bCs/>
          <w:color w:val="000000" w:themeColor="text1"/>
        </w:rPr>
        <w:tab/>
      </w:r>
      <w:r w:rsidR="006316A2" w:rsidRPr="002C54CF">
        <w:rPr>
          <w:rFonts w:ascii="Arial" w:hAnsi="Arial" w:cs="Arial"/>
          <w:bCs/>
          <w:color w:val="000000" w:themeColor="text1"/>
        </w:rPr>
        <w:t>RAN4</w:t>
      </w:r>
    </w:p>
    <w:p w14:paraId="6299A53D" w14:textId="77777777" w:rsidR="00463675" w:rsidRDefault="00463675">
      <w:pPr>
        <w:spacing w:after="60"/>
        <w:ind w:left="1985" w:hanging="1985"/>
        <w:rPr>
          <w:rFonts w:ascii="Arial" w:hAnsi="Arial" w:cs="Arial"/>
          <w:bCs/>
        </w:rPr>
      </w:pPr>
    </w:p>
    <w:p w14:paraId="3B6501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CEC253F" w14:textId="77777777" w:rsidR="00463675" w:rsidRDefault="00463675">
      <w:pPr>
        <w:pStyle w:val="Heading4"/>
        <w:tabs>
          <w:tab w:val="left" w:pos="2268"/>
        </w:tabs>
        <w:ind w:left="567"/>
        <w:rPr>
          <w:rFonts w:cs="Arial"/>
          <w:b w:val="0"/>
          <w:bCs/>
        </w:rPr>
      </w:pPr>
      <w:r>
        <w:rPr>
          <w:rFonts w:cs="Arial"/>
        </w:rPr>
        <w:t>Name:</w:t>
      </w:r>
      <w:r>
        <w:rPr>
          <w:rFonts w:cs="Arial"/>
          <w:b w:val="0"/>
          <w:bCs/>
        </w:rPr>
        <w:tab/>
      </w:r>
    </w:p>
    <w:p w14:paraId="7A5DB74D"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784E07DF"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p>
    <w:p w14:paraId="6490DC70" w14:textId="77777777" w:rsidR="00463675" w:rsidRDefault="00463675">
      <w:pPr>
        <w:spacing w:after="60"/>
        <w:ind w:left="1985" w:hanging="1985"/>
        <w:rPr>
          <w:rFonts w:ascii="Arial" w:hAnsi="Arial" w:cs="Arial"/>
          <w:b/>
        </w:rPr>
      </w:pPr>
    </w:p>
    <w:p w14:paraId="24659A38"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8DA0E8A" w14:textId="77777777" w:rsidR="00923E7C" w:rsidRDefault="00923E7C">
      <w:pPr>
        <w:spacing w:after="60"/>
        <w:ind w:left="1985" w:hanging="1985"/>
        <w:rPr>
          <w:rFonts w:ascii="Arial" w:hAnsi="Arial" w:cs="Arial"/>
          <w:b/>
        </w:rPr>
      </w:pPr>
    </w:p>
    <w:p w14:paraId="33485BDF" w14:textId="77777777" w:rsidR="00463675" w:rsidRDefault="00463675">
      <w:pPr>
        <w:pBdr>
          <w:bottom w:val="single" w:sz="4" w:space="1" w:color="auto"/>
        </w:pBdr>
        <w:rPr>
          <w:rFonts w:ascii="Arial" w:hAnsi="Arial" w:cs="Arial"/>
        </w:rPr>
      </w:pPr>
    </w:p>
    <w:p w14:paraId="79F93979" w14:textId="77777777" w:rsidR="00463675" w:rsidRDefault="00463675">
      <w:pPr>
        <w:rPr>
          <w:rFonts w:ascii="Arial" w:hAnsi="Arial" w:cs="Arial"/>
        </w:rPr>
      </w:pPr>
    </w:p>
    <w:p w14:paraId="691ED163" w14:textId="77777777" w:rsidR="00463675" w:rsidRDefault="00463675">
      <w:pPr>
        <w:spacing w:after="120"/>
        <w:rPr>
          <w:rFonts w:ascii="Arial" w:hAnsi="Arial" w:cs="Arial"/>
          <w:b/>
        </w:rPr>
      </w:pPr>
      <w:r>
        <w:rPr>
          <w:rFonts w:ascii="Arial" w:hAnsi="Arial" w:cs="Arial"/>
          <w:b/>
        </w:rPr>
        <w:t>1. Overall Description:</w:t>
      </w:r>
    </w:p>
    <w:p w14:paraId="1D432B92" w14:textId="41CFB7D1" w:rsidR="00463675" w:rsidRPr="00EC7B21" w:rsidRDefault="002C54CF">
      <w:pPr>
        <w:rPr>
          <w:rFonts w:ascii="Arial" w:hAnsi="Arial" w:cs="Arial"/>
          <w:color w:val="000000" w:themeColor="text1"/>
        </w:rPr>
      </w:pPr>
      <w:r w:rsidRPr="00EC7B21">
        <w:rPr>
          <w:rFonts w:ascii="Arial" w:hAnsi="Arial" w:cs="Arial"/>
          <w:color w:val="000000" w:themeColor="text1"/>
        </w:rPr>
        <w:t>RAN1 thanks RAN2 for their LS on MIMO layer configuration for NR and would like to provide answers to RAN2 questions:</w:t>
      </w:r>
    </w:p>
    <w:p w14:paraId="710DB824" w14:textId="77777777" w:rsidR="002C54CF" w:rsidRPr="00EC7B21" w:rsidRDefault="002C54CF">
      <w:pPr>
        <w:rPr>
          <w:rFonts w:ascii="Arial" w:hAnsi="Arial" w:cs="Arial"/>
          <w:color w:val="FF0000"/>
        </w:rPr>
      </w:pPr>
    </w:p>
    <w:p w14:paraId="7075D35B" w14:textId="77777777" w:rsidR="002C54CF" w:rsidRPr="00EC7B21" w:rsidRDefault="002C54CF" w:rsidP="002C54CF">
      <w:pPr>
        <w:pStyle w:val="ListParagraph"/>
        <w:tabs>
          <w:tab w:val="left" w:pos="0"/>
        </w:tabs>
        <w:ind w:left="0"/>
        <w:rPr>
          <w:rFonts w:ascii="Arial" w:hAnsi="Arial" w:cs="Arial"/>
          <w:b/>
          <w:sz w:val="20"/>
          <w:szCs w:val="20"/>
        </w:rPr>
      </w:pPr>
      <w:r w:rsidRPr="00EC7B21">
        <w:rPr>
          <w:rFonts w:ascii="Arial" w:hAnsi="Arial" w:cs="Arial"/>
          <w:b/>
          <w:sz w:val="20"/>
          <w:szCs w:val="20"/>
        </w:rPr>
        <w:t>Q1:</w:t>
      </w:r>
      <w:r w:rsidRPr="00EC7B21">
        <w:rPr>
          <w:rFonts w:ascii="Arial" w:hAnsi="Arial" w:cs="Arial"/>
          <w:b/>
          <w:sz w:val="20"/>
          <w:szCs w:val="20"/>
        </w:rPr>
        <w:tab/>
        <w:t>Is the NW meant to configure the maximum number of MIMO layers (for PUSCH and PDSCH) by means of RRC signalling so UE can determine the maximum number MIMO layers per serving cell (as it was the case in LTE)?</w:t>
      </w:r>
    </w:p>
    <w:p w14:paraId="159298F4" w14:textId="77777777" w:rsidR="002C54CF" w:rsidRPr="00EC7B21" w:rsidRDefault="002C54CF" w:rsidP="002C54CF">
      <w:pPr>
        <w:pStyle w:val="ListParagraph"/>
        <w:tabs>
          <w:tab w:val="left" w:pos="0"/>
        </w:tabs>
        <w:ind w:left="0"/>
        <w:rPr>
          <w:rFonts w:ascii="Arial" w:hAnsi="Arial" w:cs="Arial"/>
          <w:b/>
          <w:sz w:val="20"/>
          <w:szCs w:val="20"/>
        </w:rPr>
      </w:pPr>
    </w:p>
    <w:p w14:paraId="340276DF" w14:textId="77777777" w:rsidR="002C54CF" w:rsidRPr="00EC7B21" w:rsidRDefault="002C54CF" w:rsidP="002C54CF">
      <w:pPr>
        <w:pStyle w:val="ListParagraph"/>
        <w:tabs>
          <w:tab w:val="left" w:pos="0"/>
        </w:tabs>
        <w:ind w:left="0"/>
        <w:rPr>
          <w:rFonts w:ascii="Arial" w:hAnsi="Arial" w:cs="Arial"/>
          <w:b/>
          <w:sz w:val="20"/>
          <w:szCs w:val="20"/>
        </w:rPr>
      </w:pPr>
      <w:r w:rsidRPr="00EC7B21">
        <w:rPr>
          <w:rFonts w:ascii="Arial" w:hAnsi="Arial" w:cs="Arial"/>
          <w:b/>
          <w:sz w:val="20"/>
          <w:szCs w:val="20"/>
        </w:rPr>
        <w:t>Q2:</w:t>
      </w:r>
      <w:r w:rsidRPr="00EC7B21">
        <w:rPr>
          <w:rFonts w:ascii="Arial" w:hAnsi="Arial" w:cs="Arial"/>
          <w:b/>
          <w:sz w:val="20"/>
          <w:szCs w:val="20"/>
        </w:rPr>
        <w:tab/>
        <w:t>If the answer to Q1 is “yes”, does such parameter exist, i.e., is the UE meant to derive the maximum number MIMO layers per serving cell from existing parameters?</w:t>
      </w:r>
    </w:p>
    <w:p w14:paraId="59172BE6" w14:textId="77777777" w:rsidR="00862F4A" w:rsidRPr="00EC7B21" w:rsidRDefault="00862F4A" w:rsidP="002C54CF">
      <w:pPr>
        <w:pStyle w:val="ListParagraph"/>
        <w:tabs>
          <w:tab w:val="left" w:pos="0"/>
        </w:tabs>
        <w:ind w:left="0"/>
        <w:rPr>
          <w:rFonts w:ascii="Arial" w:hAnsi="Arial" w:cs="Arial"/>
          <w:sz w:val="20"/>
          <w:szCs w:val="20"/>
        </w:rPr>
      </w:pPr>
    </w:p>
    <w:p w14:paraId="5985A958" w14:textId="77777777" w:rsidR="00EC7B21" w:rsidRPr="00EC7B21" w:rsidRDefault="00BB0985" w:rsidP="00BB0985">
      <w:pPr>
        <w:pStyle w:val="ListParagraph"/>
        <w:tabs>
          <w:tab w:val="left" w:pos="0"/>
        </w:tabs>
        <w:ind w:left="0"/>
        <w:rPr>
          <w:rFonts w:ascii="Arial" w:hAnsi="Arial" w:cs="Arial"/>
          <w:b/>
          <w:sz w:val="20"/>
          <w:szCs w:val="20"/>
        </w:rPr>
      </w:pPr>
      <w:r w:rsidRPr="00EC7B21">
        <w:rPr>
          <w:rFonts w:ascii="Arial" w:hAnsi="Arial" w:cs="Arial"/>
          <w:b/>
          <w:sz w:val="20"/>
          <w:szCs w:val="20"/>
        </w:rPr>
        <w:t>Answer to Q1-Q2:</w:t>
      </w:r>
    </w:p>
    <w:p w14:paraId="0098E85E" w14:textId="77BE6810" w:rsidR="00BB0985" w:rsidRPr="00EC7B21" w:rsidRDefault="00BB0985" w:rsidP="00BB0985">
      <w:pPr>
        <w:pStyle w:val="ListParagraph"/>
        <w:tabs>
          <w:tab w:val="left" w:pos="0"/>
        </w:tabs>
        <w:ind w:left="0"/>
        <w:rPr>
          <w:rFonts w:ascii="Arial" w:hAnsi="Arial" w:cs="Arial"/>
          <w:sz w:val="20"/>
          <w:szCs w:val="20"/>
        </w:rPr>
      </w:pPr>
      <w:r w:rsidRPr="00EC7B21">
        <w:rPr>
          <w:rFonts w:ascii="Arial" w:hAnsi="Arial" w:cs="Arial"/>
          <w:sz w:val="20"/>
          <w:szCs w:val="20"/>
        </w:rPr>
        <w:t xml:space="preserve"> </w:t>
      </w:r>
    </w:p>
    <w:p w14:paraId="4BF710EB" w14:textId="573FBB9F" w:rsidR="00BB0985" w:rsidRPr="00EC7B21" w:rsidRDefault="00BB0985" w:rsidP="00BB0985">
      <w:pPr>
        <w:pStyle w:val="ListParagraph"/>
        <w:tabs>
          <w:tab w:val="left" w:pos="0"/>
        </w:tabs>
        <w:ind w:left="0"/>
        <w:rPr>
          <w:rFonts w:ascii="Arial" w:hAnsi="Arial" w:cs="Arial"/>
          <w:sz w:val="20"/>
          <w:szCs w:val="20"/>
        </w:rPr>
      </w:pPr>
      <w:r w:rsidRPr="00EC7B21">
        <w:rPr>
          <w:rFonts w:ascii="Arial" w:hAnsi="Arial" w:cs="Arial"/>
          <w:sz w:val="20"/>
          <w:szCs w:val="20"/>
        </w:rPr>
        <w:t xml:space="preserve">For PDSCH </w:t>
      </w:r>
      <w:r w:rsidRPr="00EC7B21">
        <w:rPr>
          <w:rFonts w:ascii="Arial" w:hAnsi="Arial" w:cs="Arial"/>
          <w:i/>
          <w:sz w:val="20"/>
          <w:szCs w:val="20"/>
        </w:rPr>
        <w:t>maxNrofCodeWordsScheduledByDCI</w:t>
      </w:r>
      <w:r w:rsidRPr="00EC7B21">
        <w:rPr>
          <w:rFonts w:ascii="Arial" w:hAnsi="Arial" w:cs="Arial"/>
          <w:sz w:val="20"/>
          <w:szCs w:val="20"/>
        </w:rPr>
        <w:t xml:space="preserve"> parameter can be used to constraint the maximum number of MIMO layers from 8 to 4. However it </w:t>
      </w:r>
      <w:r w:rsidR="00EC7B21" w:rsidRPr="00EC7B21">
        <w:rPr>
          <w:rFonts w:ascii="Arial" w:hAnsi="Arial" w:cs="Arial"/>
          <w:sz w:val="20"/>
          <w:szCs w:val="20"/>
        </w:rPr>
        <w:t>is not possible</w:t>
      </w:r>
      <w:r w:rsidRPr="00EC7B21">
        <w:rPr>
          <w:rFonts w:ascii="Arial" w:hAnsi="Arial" w:cs="Arial"/>
          <w:sz w:val="20"/>
          <w:szCs w:val="20"/>
        </w:rPr>
        <w:t xml:space="preserve"> to indicate a maximum of 2 MIMO layers</w:t>
      </w:r>
      <w:r w:rsidR="00EC7B21" w:rsidRPr="00EC7B21">
        <w:rPr>
          <w:rFonts w:ascii="Arial" w:hAnsi="Arial" w:cs="Arial"/>
          <w:sz w:val="20"/>
          <w:szCs w:val="20"/>
        </w:rPr>
        <w:t xml:space="preserve"> for PDSCH transmission on a given CC</w:t>
      </w:r>
      <w:r w:rsidRPr="00EC7B21">
        <w:rPr>
          <w:rFonts w:ascii="Arial" w:hAnsi="Arial" w:cs="Arial"/>
          <w:sz w:val="20"/>
          <w:szCs w:val="20"/>
        </w:rPr>
        <w:t>.</w:t>
      </w:r>
    </w:p>
    <w:p w14:paraId="1B1E97CF" w14:textId="77777777" w:rsidR="00BB0985" w:rsidRPr="00EC7B21" w:rsidRDefault="00BB0985" w:rsidP="00BB0985">
      <w:pPr>
        <w:pStyle w:val="ListParagraph"/>
        <w:tabs>
          <w:tab w:val="left" w:pos="0"/>
        </w:tabs>
        <w:ind w:left="0"/>
        <w:rPr>
          <w:rFonts w:ascii="Arial" w:hAnsi="Arial" w:cs="Arial"/>
          <w:sz w:val="20"/>
          <w:szCs w:val="20"/>
        </w:rPr>
      </w:pPr>
    </w:p>
    <w:p w14:paraId="6481E3FC" w14:textId="65F068DB" w:rsidR="00BB0985" w:rsidRPr="00EC7B21" w:rsidRDefault="00BB0985" w:rsidP="00BB0985">
      <w:pPr>
        <w:pStyle w:val="ListParagraph"/>
        <w:tabs>
          <w:tab w:val="left" w:pos="0"/>
        </w:tabs>
        <w:ind w:left="0"/>
        <w:rPr>
          <w:rFonts w:ascii="Arial" w:hAnsi="Arial" w:cs="Arial"/>
          <w:sz w:val="20"/>
          <w:szCs w:val="20"/>
        </w:rPr>
      </w:pPr>
      <w:r w:rsidRPr="00EC7B21">
        <w:rPr>
          <w:rFonts w:ascii="Arial" w:hAnsi="Arial" w:cs="Arial"/>
          <w:sz w:val="20"/>
          <w:szCs w:val="20"/>
        </w:rPr>
        <w:t>For PUSCH</w:t>
      </w:r>
      <w:r w:rsidR="00EC7B21" w:rsidRPr="00EC7B21">
        <w:rPr>
          <w:rFonts w:ascii="Arial" w:hAnsi="Arial" w:cs="Arial"/>
          <w:sz w:val="20"/>
          <w:szCs w:val="20"/>
        </w:rPr>
        <w:t xml:space="preserve"> </w:t>
      </w:r>
      <w:r w:rsidRPr="00EC7B21">
        <w:rPr>
          <w:rFonts w:ascii="Arial" w:hAnsi="Arial" w:cs="Arial"/>
          <w:sz w:val="20"/>
          <w:szCs w:val="20"/>
        </w:rPr>
        <w:t xml:space="preserve">codebook based transmission scheme </w:t>
      </w:r>
      <w:r w:rsidRPr="00EC7B21">
        <w:rPr>
          <w:rFonts w:ascii="Arial" w:hAnsi="Arial" w:cs="Arial"/>
          <w:i/>
          <w:sz w:val="20"/>
          <w:szCs w:val="20"/>
        </w:rPr>
        <w:t>maxRank</w:t>
      </w:r>
      <w:r w:rsidRPr="00EC7B21">
        <w:rPr>
          <w:rFonts w:ascii="Arial" w:hAnsi="Arial" w:cs="Arial"/>
          <w:sz w:val="20"/>
          <w:szCs w:val="20"/>
        </w:rPr>
        <w:t xml:space="preserve"> parameter can be used to determine the maximum number of MIMO layers. For PUSCH non-codebook based transmission scheme there is no </w:t>
      </w:r>
      <w:r w:rsidR="00EC7B21" w:rsidRPr="00EC7B21">
        <w:rPr>
          <w:rFonts w:ascii="Arial" w:hAnsi="Arial" w:cs="Arial"/>
          <w:sz w:val="20"/>
          <w:szCs w:val="20"/>
        </w:rPr>
        <w:t xml:space="preserve">RRC </w:t>
      </w:r>
      <w:r w:rsidRPr="00EC7B21">
        <w:rPr>
          <w:rFonts w:ascii="Arial" w:hAnsi="Arial" w:cs="Arial"/>
          <w:sz w:val="20"/>
          <w:szCs w:val="20"/>
        </w:rPr>
        <w:t xml:space="preserve">signalling </w:t>
      </w:r>
      <w:r w:rsidR="00EC7B21" w:rsidRPr="00EC7B21">
        <w:rPr>
          <w:rFonts w:ascii="Arial" w:hAnsi="Arial" w:cs="Arial"/>
          <w:sz w:val="20"/>
          <w:szCs w:val="20"/>
        </w:rPr>
        <w:t xml:space="preserve">indicating </w:t>
      </w:r>
      <w:r w:rsidRPr="00EC7B21">
        <w:rPr>
          <w:rFonts w:ascii="Arial" w:hAnsi="Arial" w:cs="Arial"/>
          <w:sz w:val="20"/>
          <w:szCs w:val="20"/>
        </w:rPr>
        <w:t xml:space="preserve">the maximum number of MIMO layers. </w:t>
      </w:r>
    </w:p>
    <w:p w14:paraId="40A44040" w14:textId="77777777" w:rsidR="00BB0985" w:rsidRPr="00EC7B21" w:rsidRDefault="00BB0985" w:rsidP="00862F4A">
      <w:pPr>
        <w:pStyle w:val="ListParagraph"/>
        <w:tabs>
          <w:tab w:val="left" w:pos="0"/>
        </w:tabs>
        <w:ind w:left="0"/>
        <w:rPr>
          <w:rFonts w:ascii="Arial" w:hAnsi="Arial" w:cs="Arial"/>
          <w:sz w:val="20"/>
          <w:szCs w:val="20"/>
        </w:rPr>
      </w:pPr>
    </w:p>
    <w:p w14:paraId="0A8B3216" w14:textId="77777777" w:rsidR="002C54CF" w:rsidRPr="00EC7B21" w:rsidRDefault="002C54CF" w:rsidP="002C54CF">
      <w:pPr>
        <w:pStyle w:val="ListParagraph"/>
        <w:tabs>
          <w:tab w:val="left" w:pos="0"/>
        </w:tabs>
        <w:ind w:left="0"/>
        <w:rPr>
          <w:rFonts w:ascii="Arial" w:hAnsi="Arial" w:cs="Arial"/>
          <w:b/>
          <w:sz w:val="20"/>
          <w:szCs w:val="20"/>
        </w:rPr>
      </w:pPr>
      <w:r w:rsidRPr="00EC7B21">
        <w:rPr>
          <w:rFonts w:ascii="Arial" w:hAnsi="Arial" w:cs="Arial"/>
          <w:b/>
          <w:sz w:val="20"/>
          <w:szCs w:val="20"/>
        </w:rPr>
        <w:t>Q3:</w:t>
      </w:r>
      <w:r w:rsidRPr="00EC7B21">
        <w:rPr>
          <w:rFonts w:ascii="Arial" w:hAnsi="Arial" w:cs="Arial"/>
          <w:b/>
          <w:sz w:val="20"/>
          <w:szCs w:val="20"/>
        </w:rPr>
        <w:tab/>
        <w:t>If the answer to Q2 is “no”, should a new parameter be added per serving cell or per BWP? RAN2 could add a parameter if RAN1 considers it necessary. From RAN2 perspective, per serving cell is preferred due to simplicity at this late stage in Rel-15.</w:t>
      </w:r>
    </w:p>
    <w:p w14:paraId="190D29FF" w14:textId="77777777" w:rsidR="002C54CF" w:rsidRPr="00EC7B21" w:rsidRDefault="002C54CF" w:rsidP="002C54CF">
      <w:pPr>
        <w:pStyle w:val="ListParagraph"/>
        <w:tabs>
          <w:tab w:val="left" w:pos="0"/>
        </w:tabs>
        <w:spacing w:after="120"/>
        <w:ind w:left="0"/>
        <w:rPr>
          <w:rFonts w:ascii="Arial" w:hAnsi="Arial" w:cs="Arial"/>
          <w:b/>
          <w:sz w:val="20"/>
          <w:szCs w:val="20"/>
        </w:rPr>
      </w:pPr>
    </w:p>
    <w:p w14:paraId="5636577C" w14:textId="000ADEDC" w:rsidR="00EC7B21" w:rsidRPr="00EC7B21" w:rsidRDefault="00EC7B21" w:rsidP="00EC7B21">
      <w:pPr>
        <w:pStyle w:val="ListParagraph"/>
        <w:tabs>
          <w:tab w:val="left" w:pos="0"/>
        </w:tabs>
        <w:ind w:left="0"/>
        <w:rPr>
          <w:rFonts w:ascii="Arial" w:hAnsi="Arial" w:cs="Arial"/>
          <w:b/>
          <w:sz w:val="20"/>
          <w:szCs w:val="20"/>
        </w:rPr>
      </w:pPr>
      <w:r w:rsidRPr="00EC7B21">
        <w:rPr>
          <w:rFonts w:ascii="Arial" w:hAnsi="Arial" w:cs="Arial"/>
          <w:b/>
          <w:sz w:val="20"/>
          <w:szCs w:val="20"/>
        </w:rPr>
        <w:t>Answer to Q3:</w:t>
      </w:r>
    </w:p>
    <w:p w14:paraId="533FEB65" w14:textId="77777777" w:rsidR="00EC7B21" w:rsidRPr="00EC7B21" w:rsidRDefault="00EC7B21" w:rsidP="002C54CF">
      <w:pPr>
        <w:pStyle w:val="ListParagraph"/>
        <w:tabs>
          <w:tab w:val="left" w:pos="0"/>
        </w:tabs>
        <w:ind w:left="0"/>
        <w:rPr>
          <w:rFonts w:ascii="Arial" w:hAnsi="Arial" w:cs="Arial"/>
          <w:sz w:val="20"/>
          <w:szCs w:val="20"/>
        </w:rPr>
      </w:pPr>
    </w:p>
    <w:p w14:paraId="2910D15D" w14:textId="6F8FAD88" w:rsidR="002C54CF" w:rsidRPr="00EC7B21" w:rsidRDefault="002C54CF" w:rsidP="002C54CF">
      <w:pPr>
        <w:pStyle w:val="ListParagraph"/>
        <w:tabs>
          <w:tab w:val="left" w:pos="0"/>
        </w:tabs>
        <w:ind w:left="0"/>
        <w:rPr>
          <w:rFonts w:ascii="Arial" w:hAnsi="Arial" w:cs="Arial"/>
          <w:sz w:val="20"/>
          <w:szCs w:val="20"/>
        </w:rPr>
      </w:pPr>
      <w:r w:rsidRPr="00EC7B21">
        <w:rPr>
          <w:rFonts w:ascii="Arial" w:hAnsi="Arial" w:cs="Arial"/>
          <w:sz w:val="20"/>
          <w:szCs w:val="20"/>
        </w:rPr>
        <w:t>For PDSCH</w:t>
      </w:r>
      <w:r w:rsidR="00BB0985" w:rsidRPr="00EC7B21">
        <w:rPr>
          <w:rFonts w:ascii="Arial" w:hAnsi="Arial" w:cs="Arial"/>
          <w:sz w:val="20"/>
          <w:szCs w:val="20"/>
        </w:rPr>
        <w:t xml:space="preserve"> and PUSCH</w:t>
      </w:r>
      <w:r w:rsidRPr="00EC7B21">
        <w:rPr>
          <w:rFonts w:ascii="Arial" w:hAnsi="Arial" w:cs="Arial"/>
          <w:sz w:val="20"/>
          <w:szCs w:val="20"/>
        </w:rPr>
        <w:t>, higher layer configuration for the maximum number of MIMO layer per serving cell is required to resolve the ambiguity between serving cell and UE regarding the maximum number of MIMO layers</w:t>
      </w:r>
      <w:r w:rsidR="00BB0985" w:rsidRPr="00EC7B21">
        <w:rPr>
          <w:rFonts w:ascii="Arial" w:hAnsi="Arial" w:cs="Arial"/>
          <w:sz w:val="20"/>
          <w:szCs w:val="20"/>
        </w:rPr>
        <w:t xml:space="preserve"> assumed </w:t>
      </w:r>
      <w:r w:rsidR="0065059B">
        <w:rPr>
          <w:rFonts w:ascii="Arial" w:hAnsi="Arial" w:cs="Arial"/>
          <w:sz w:val="20"/>
          <w:szCs w:val="20"/>
        </w:rPr>
        <w:t>on</w:t>
      </w:r>
      <w:r w:rsidR="00BB0985" w:rsidRPr="00EC7B21">
        <w:rPr>
          <w:rFonts w:ascii="Arial" w:hAnsi="Arial" w:cs="Arial"/>
          <w:sz w:val="20"/>
          <w:szCs w:val="20"/>
        </w:rPr>
        <w:t xml:space="preserve"> a given CC</w:t>
      </w:r>
      <w:r w:rsidRPr="00EC7B21">
        <w:rPr>
          <w:rFonts w:ascii="Arial" w:hAnsi="Arial" w:cs="Arial"/>
          <w:sz w:val="20"/>
          <w:szCs w:val="20"/>
        </w:rPr>
        <w:t xml:space="preserve">. RAN1 </w:t>
      </w:r>
      <w:r w:rsidR="00BB0985" w:rsidRPr="00EC7B21">
        <w:rPr>
          <w:rFonts w:ascii="Arial" w:hAnsi="Arial" w:cs="Arial"/>
          <w:sz w:val="20"/>
          <w:szCs w:val="20"/>
        </w:rPr>
        <w:t xml:space="preserve">agrees </w:t>
      </w:r>
      <w:r w:rsidRPr="00EC7B21">
        <w:rPr>
          <w:rFonts w:ascii="Arial" w:hAnsi="Arial" w:cs="Arial"/>
          <w:sz w:val="20"/>
          <w:szCs w:val="20"/>
        </w:rPr>
        <w:t xml:space="preserve">with RAN2 </w:t>
      </w:r>
      <w:r w:rsidR="00366CC4">
        <w:rPr>
          <w:rFonts w:ascii="Arial" w:hAnsi="Arial" w:cs="Arial"/>
          <w:sz w:val="20"/>
          <w:szCs w:val="20"/>
        </w:rPr>
        <w:t xml:space="preserve">proposal </w:t>
      </w:r>
      <w:r w:rsidRPr="00EC7B21">
        <w:rPr>
          <w:rFonts w:ascii="Arial" w:hAnsi="Arial" w:cs="Arial"/>
          <w:sz w:val="20"/>
          <w:szCs w:val="20"/>
        </w:rPr>
        <w:t>to introduce RRC parameter</w:t>
      </w:r>
      <w:r w:rsidR="00BB0985" w:rsidRPr="00EC7B21">
        <w:rPr>
          <w:rFonts w:ascii="Arial" w:hAnsi="Arial" w:cs="Arial"/>
          <w:sz w:val="20"/>
          <w:szCs w:val="20"/>
        </w:rPr>
        <w:t>s</w:t>
      </w:r>
      <w:r w:rsidRPr="00EC7B21">
        <w:rPr>
          <w:rFonts w:ascii="Arial" w:hAnsi="Arial" w:cs="Arial"/>
          <w:sz w:val="20"/>
          <w:szCs w:val="20"/>
        </w:rPr>
        <w:t xml:space="preserve"> for the maximum number of MIMO layers </w:t>
      </w:r>
      <w:r w:rsidR="00BB0985" w:rsidRPr="00EC7B21">
        <w:rPr>
          <w:rFonts w:ascii="Arial" w:hAnsi="Arial" w:cs="Arial"/>
          <w:sz w:val="20"/>
          <w:szCs w:val="20"/>
        </w:rPr>
        <w:t>per CC</w:t>
      </w:r>
      <w:r w:rsidR="0065059B">
        <w:rPr>
          <w:rFonts w:ascii="Arial" w:hAnsi="Arial" w:cs="Arial"/>
          <w:sz w:val="20"/>
          <w:szCs w:val="20"/>
        </w:rPr>
        <w:t xml:space="preserve"> for both DL and UL</w:t>
      </w:r>
      <w:r w:rsidRPr="00EC7B21">
        <w:rPr>
          <w:rFonts w:ascii="Arial" w:hAnsi="Arial" w:cs="Arial"/>
          <w:sz w:val="20"/>
          <w:szCs w:val="20"/>
        </w:rPr>
        <w:t xml:space="preserve">. </w:t>
      </w:r>
    </w:p>
    <w:p w14:paraId="053C9955" w14:textId="77777777" w:rsidR="002C54CF" w:rsidRPr="00EC7B21" w:rsidRDefault="002C54CF" w:rsidP="002C54CF">
      <w:pPr>
        <w:pStyle w:val="ListParagraph"/>
        <w:tabs>
          <w:tab w:val="left" w:pos="0"/>
        </w:tabs>
        <w:ind w:left="0" w:hanging="90"/>
        <w:rPr>
          <w:rFonts w:ascii="Arial" w:hAnsi="Arial" w:cs="Arial"/>
          <w:b/>
          <w:sz w:val="20"/>
          <w:szCs w:val="20"/>
        </w:rPr>
      </w:pPr>
    </w:p>
    <w:p w14:paraId="00D2FC5E" w14:textId="77777777" w:rsidR="002C54CF" w:rsidRPr="00EC7B21" w:rsidRDefault="002C54CF" w:rsidP="002C54CF">
      <w:pPr>
        <w:pStyle w:val="ListParagraph"/>
        <w:tabs>
          <w:tab w:val="left" w:pos="0"/>
        </w:tabs>
        <w:ind w:left="0"/>
        <w:rPr>
          <w:rFonts w:ascii="Arial" w:hAnsi="Arial" w:cs="Arial"/>
          <w:b/>
          <w:sz w:val="20"/>
          <w:szCs w:val="20"/>
        </w:rPr>
      </w:pPr>
      <w:r w:rsidRPr="00EC7B21">
        <w:rPr>
          <w:rFonts w:ascii="Arial" w:hAnsi="Arial" w:cs="Arial"/>
          <w:b/>
          <w:sz w:val="20"/>
          <w:szCs w:val="20"/>
        </w:rPr>
        <w:t>Q4:</w:t>
      </w:r>
      <w:r w:rsidRPr="00EC7B21">
        <w:rPr>
          <w:rFonts w:ascii="Arial" w:hAnsi="Arial" w:cs="Arial"/>
          <w:b/>
          <w:sz w:val="20"/>
          <w:szCs w:val="20"/>
        </w:rPr>
        <w:tab/>
        <w:t>If R1 only sees the need of MIMO configuration per BWP, i.e. no MIMO configuration per CC, is the NW allowed to configure MIMO layers in BWP so that only certain combinations of BWPs in different serving cells are within the UE’s MIMO capabilities? In other words, may the NW reallocate MIMO layers to another serving cell by switching BWPs in those serving cells?</w:t>
      </w:r>
    </w:p>
    <w:p w14:paraId="39285540" w14:textId="77777777" w:rsidR="002C54CF" w:rsidRPr="00EC7B21" w:rsidRDefault="002C54CF" w:rsidP="002C54CF">
      <w:pPr>
        <w:pStyle w:val="ListParagraph"/>
        <w:tabs>
          <w:tab w:val="left" w:pos="0"/>
        </w:tabs>
        <w:ind w:left="0" w:hanging="90"/>
        <w:rPr>
          <w:rFonts w:ascii="Arial" w:hAnsi="Arial" w:cs="Arial"/>
          <w:sz w:val="20"/>
          <w:szCs w:val="20"/>
        </w:rPr>
      </w:pPr>
    </w:p>
    <w:p w14:paraId="4A7F5E2D" w14:textId="77777777" w:rsidR="00EC7B21" w:rsidRPr="00EC7B21" w:rsidRDefault="00EC7B21" w:rsidP="00EC7B21">
      <w:pPr>
        <w:pStyle w:val="ListParagraph"/>
        <w:tabs>
          <w:tab w:val="left" w:pos="0"/>
        </w:tabs>
        <w:ind w:left="0"/>
        <w:rPr>
          <w:rFonts w:ascii="Arial" w:hAnsi="Arial" w:cs="Arial"/>
          <w:sz w:val="20"/>
          <w:szCs w:val="20"/>
        </w:rPr>
      </w:pPr>
    </w:p>
    <w:p w14:paraId="134CC6F5" w14:textId="16C86389" w:rsidR="00EC7B21" w:rsidRPr="00EC7B21" w:rsidRDefault="00EC7B21" w:rsidP="00EC7B21">
      <w:pPr>
        <w:pStyle w:val="ListParagraph"/>
        <w:tabs>
          <w:tab w:val="left" w:pos="0"/>
        </w:tabs>
        <w:ind w:left="0"/>
        <w:rPr>
          <w:rFonts w:ascii="Arial" w:hAnsi="Arial" w:cs="Arial"/>
          <w:b/>
          <w:sz w:val="20"/>
          <w:szCs w:val="20"/>
        </w:rPr>
      </w:pPr>
      <w:r w:rsidRPr="00EC7B21">
        <w:rPr>
          <w:rFonts w:ascii="Arial" w:hAnsi="Arial" w:cs="Arial"/>
          <w:b/>
          <w:sz w:val="20"/>
          <w:szCs w:val="20"/>
        </w:rPr>
        <w:lastRenderedPageBreak/>
        <w:t>Answer to Q4:</w:t>
      </w:r>
    </w:p>
    <w:p w14:paraId="03796572" w14:textId="77777777" w:rsidR="00EC7B21" w:rsidRPr="00EC7B21" w:rsidRDefault="00EC7B21" w:rsidP="00EC7B21">
      <w:pPr>
        <w:pStyle w:val="ListParagraph"/>
        <w:tabs>
          <w:tab w:val="left" w:pos="0"/>
        </w:tabs>
        <w:ind w:left="0"/>
        <w:rPr>
          <w:rFonts w:ascii="Arial" w:hAnsi="Arial" w:cs="Arial"/>
          <w:sz w:val="20"/>
          <w:szCs w:val="20"/>
        </w:rPr>
      </w:pPr>
    </w:p>
    <w:p w14:paraId="5B5B4D71" w14:textId="52B1DBE9" w:rsidR="002C54CF" w:rsidRPr="00EC7B21" w:rsidRDefault="002C54CF" w:rsidP="00EC7B21">
      <w:pPr>
        <w:pStyle w:val="ListParagraph"/>
        <w:tabs>
          <w:tab w:val="left" w:pos="0"/>
        </w:tabs>
        <w:ind w:left="0"/>
        <w:rPr>
          <w:rFonts w:ascii="Arial" w:hAnsi="Arial" w:cs="Arial"/>
          <w:sz w:val="20"/>
          <w:szCs w:val="20"/>
        </w:rPr>
      </w:pPr>
      <w:r w:rsidRPr="00EC7B21">
        <w:rPr>
          <w:rFonts w:ascii="Arial" w:hAnsi="Arial" w:cs="Arial"/>
          <w:sz w:val="20"/>
          <w:szCs w:val="20"/>
        </w:rPr>
        <w:t>RAN1 does not see necessity to support the maximum number of MIMO layer configuration per BWP</w:t>
      </w:r>
      <w:r w:rsidR="00EC7B21" w:rsidRPr="00EC7B21">
        <w:rPr>
          <w:rFonts w:ascii="Arial" w:hAnsi="Arial" w:cs="Arial"/>
          <w:sz w:val="20"/>
          <w:szCs w:val="20"/>
        </w:rPr>
        <w:t xml:space="preserve">. </w:t>
      </w:r>
    </w:p>
    <w:p w14:paraId="58B6E182" w14:textId="77777777" w:rsidR="002C54CF" w:rsidRPr="00EC7B21" w:rsidRDefault="002C54CF" w:rsidP="002C54CF">
      <w:pPr>
        <w:pStyle w:val="ListParagraph"/>
        <w:tabs>
          <w:tab w:val="left" w:pos="0"/>
        </w:tabs>
        <w:ind w:left="0" w:hanging="90"/>
        <w:rPr>
          <w:rFonts w:ascii="Arial" w:hAnsi="Arial" w:cs="Arial"/>
          <w:b/>
          <w:sz w:val="20"/>
          <w:szCs w:val="20"/>
        </w:rPr>
      </w:pPr>
    </w:p>
    <w:p w14:paraId="4FA6AAC0" w14:textId="77777777" w:rsidR="002C54CF" w:rsidRPr="00EC7B21" w:rsidRDefault="002C54CF" w:rsidP="00EC7B21">
      <w:pPr>
        <w:pStyle w:val="ListParagraph"/>
        <w:tabs>
          <w:tab w:val="left" w:pos="0"/>
        </w:tabs>
        <w:ind w:left="0"/>
        <w:rPr>
          <w:rFonts w:ascii="Arial" w:hAnsi="Arial" w:cs="Arial"/>
          <w:b/>
          <w:sz w:val="20"/>
          <w:szCs w:val="20"/>
        </w:rPr>
      </w:pPr>
      <w:r w:rsidRPr="00EC7B21">
        <w:rPr>
          <w:rFonts w:ascii="Arial" w:hAnsi="Arial" w:cs="Arial"/>
          <w:b/>
          <w:sz w:val="20"/>
          <w:szCs w:val="20"/>
        </w:rPr>
        <w:t>Q5:</w:t>
      </w:r>
      <w:r w:rsidRPr="00EC7B21">
        <w:rPr>
          <w:rFonts w:ascii="Arial" w:hAnsi="Arial" w:cs="Arial"/>
          <w:b/>
          <w:sz w:val="20"/>
          <w:szCs w:val="20"/>
        </w:rPr>
        <w:tab/>
        <w:t>The UE indicates the number of supported MIMO layers for DL in its UE capabilities. Do those capabilities also limit the configuration of CSI report?</w:t>
      </w:r>
    </w:p>
    <w:p w14:paraId="47F15AB2" w14:textId="77777777" w:rsidR="002C54CF" w:rsidRPr="00EC7B21" w:rsidRDefault="002C54CF" w:rsidP="002C54CF">
      <w:pPr>
        <w:ind w:firstLine="288"/>
        <w:rPr>
          <w:lang w:val="en-US"/>
        </w:rPr>
      </w:pPr>
    </w:p>
    <w:p w14:paraId="689FC110" w14:textId="76013835" w:rsidR="002C54CF" w:rsidRPr="00EC7B21" w:rsidRDefault="002C54CF" w:rsidP="00EC7B21">
      <w:pPr>
        <w:pStyle w:val="ListParagraph"/>
        <w:tabs>
          <w:tab w:val="left" w:pos="0"/>
        </w:tabs>
        <w:ind w:left="0"/>
        <w:rPr>
          <w:rFonts w:ascii="Arial" w:hAnsi="Arial" w:cs="Arial"/>
          <w:sz w:val="20"/>
          <w:szCs w:val="20"/>
        </w:rPr>
      </w:pPr>
      <w:r w:rsidRPr="00EC7B21">
        <w:rPr>
          <w:rFonts w:ascii="Arial" w:hAnsi="Arial" w:cs="Arial"/>
          <w:sz w:val="20"/>
          <w:szCs w:val="20"/>
        </w:rPr>
        <w:t>CSI report configuration for RI should be consistent with reported UE capabilities</w:t>
      </w:r>
      <w:r w:rsidR="00366CC4">
        <w:rPr>
          <w:rFonts w:ascii="Arial" w:hAnsi="Arial" w:cs="Arial"/>
          <w:sz w:val="20"/>
          <w:szCs w:val="20"/>
        </w:rPr>
        <w:t>, but this doesn’t require additional specification in RAN1</w:t>
      </w:r>
      <w:r w:rsidR="0065059B">
        <w:rPr>
          <w:rFonts w:ascii="Arial" w:hAnsi="Arial" w:cs="Arial"/>
          <w:sz w:val="20"/>
          <w:szCs w:val="20"/>
        </w:rPr>
        <w:t>,</w:t>
      </w:r>
      <w:r w:rsidR="00366CC4">
        <w:rPr>
          <w:rFonts w:ascii="Arial" w:hAnsi="Arial" w:cs="Arial"/>
          <w:sz w:val="20"/>
          <w:szCs w:val="20"/>
        </w:rPr>
        <w:t xml:space="preserve"> since the RI reported by the UE will not exceed UE capability of supporting number of MIMO layers.</w:t>
      </w:r>
    </w:p>
    <w:p w14:paraId="54B2EF52" w14:textId="77777777" w:rsidR="002C54CF" w:rsidRDefault="002C54CF">
      <w:pPr>
        <w:rPr>
          <w:rFonts w:ascii="Arial" w:hAnsi="Arial" w:cs="Arial"/>
          <w:i/>
          <w:iCs/>
          <w:color w:val="FF0000"/>
        </w:rPr>
      </w:pPr>
    </w:p>
    <w:p w14:paraId="34EB4F2A" w14:textId="77777777" w:rsidR="00463675" w:rsidRDefault="00463675">
      <w:pPr>
        <w:pStyle w:val="Header"/>
        <w:tabs>
          <w:tab w:val="clear" w:pos="4153"/>
          <w:tab w:val="clear" w:pos="8306"/>
        </w:tabs>
        <w:rPr>
          <w:rFonts w:ascii="Arial" w:hAnsi="Arial" w:cs="Arial"/>
        </w:rPr>
      </w:pPr>
    </w:p>
    <w:p w14:paraId="4248D0E7" w14:textId="77777777" w:rsidR="00463675" w:rsidRDefault="00463675">
      <w:pPr>
        <w:spacing w:after="120"/>
        <w:rPr>
          <w:rFonts w:ascii="Arial" w:hAnsi="Arial" w:cs="Arial"/>
          <w:b/>
        </w:rPr>
      </w:pPr>
      <w:r>
        <w:rPr>
          <w:rFonts w:ascii="Arial" w:hAnsi="Arial" w:cs="Arial"/>
          <w:b/>
        </w:rPr>
        <w:t>2. Actions:</w:t>
      </w:r>
    </w:p>
    <w:p w14:paraId="7E83152A" w14:textId="474FFE6A" w:rsidR="00463675" w:rsidRPr="002C54CF" w:rsidRDefault="00463675">
      <w:pPr>
        <w:spacing w:after="120"/>
        <w:ind w:left="1985" w:hanging="1985"/>
        <w:rPr>
          <w:rFonts w:ascii="Arial" w:hAnsi="Arial" w:cs="Arial"/>
          <w:b/>
          <w:color w:val="000000" w:themeColor="text1"/>
        </w:rPr>
      </w:pPr>
      <w:r w:rsidRPr="002C54CF">
        <w:rPr>
          <w:rFonts w:ascii="Arial" w:hAnsi="Arial" w:cs="Arial"/>
          <w:b/>
          <w:color w:val="000000" w:themeColor="text1"/>
        </w:rPr>
        <w:t xml:space="preserve">To </w:t>
      </w:r>
      <w:r w:rsidR="002C54CF" w:rsidRPr="002C54CF">
        <w:rPr>
          <w:rFonts w:ascii="Arial" w:hAnsi="Arial" w:cs="Arial"/>
          <w:b/>
          <w:color w:val="000000" w:themeColor="text1"/>
        </w:rPr>
        <w:t>RAN2</w:t>
      </w:r>
      <w:r w:rsidRPr="002C54CF">
        <w:rPr>
          <w:rFonts w:ascii="Arial" w:hAnsi="Arial" w:cs="Arial"/>
          <w:b/>
          <w:color w:val="000000" w:themeColor="text1"/>
        </w:rPr>
        <w:t xml:space="preserve"> group.</w:t>
      </w:r>
    </w:p>
    <w:p w14:paraId="05CFF801" w14:textId="76CAC478" w:rsidR="00463675" w:rsidRPr="002C54CF" w:rsidRDefault="00463675">
      <w:pPr>
        <w:spacing w:after="120"/>
        <w:ind w:left="993" w:hanging="993"/>
        <w:rPr>
          <w:rFonts w:ascii="Arial" w:hAnsi="Arial" w:cs="Arial"/>
          <w:color w:val="000000" w:themeColor="text1"/>
        </w:rPr>
      </w:pPr>
      <w:r w:rsidRPr="002C54CF">
        <w:rPr>
          <w:rFonts w:ascii="Arial" w:hAnsi="Arial" w:cs="Arial"/>
          <w:b/>
          <w:color w:val="000000" w:themeColor="text1"/>
        </w:rPr>
        <w:t xml:space="preserve">ACTION: </w:t>
      </w:r>
      <w:r w:rsidRPr="002C54CF">
        <w:rPr>
          <w:rFonts w:ascii="Arial" w:hAnsi="Arial" w:cs="Arial"/>
          <w:b/>
          <w:color w:val="000000" w:themeColor="text1"/>
        </w:rPr>
        <w:tab/>
      </w:r>
      <w:r w:rsidR="002C54CF" w:rsidRPr="002C54CF">
        <w:rPr>
          <w:rFonts w:ascii="Arial" w:hAnsi="Arial" w:cs="Arial"/>
          <w:color w:val="000000" w:themeColor="text1"/>
        </w:rPr>
        <w:t>RAN1</w:t>
      </w:r>
      <w:r w:rsidRPr="002C54CF">
        <w:rPr>
          <w:rFonts w:ascii="Arial" w:hAnsi="Arial" w:cs="Arial"/>
          <w:color w:val="000000" w:themeColor="text1"/>
        </w:rPr>
        <w:t xml:space="preserve"> asks </w:t>
      </w:r>
      <w:r w:rsidR="002C54CF" w:rsidRPr="002C54CF">
        <w:rPr>
          <w:rFonts w:ascii="Arial" w:hAnsi="Arial" w:cs="Arial"/>
          <w:color w:val="000000" w:themeColor="text1"/>
        </w:rPr>
        <w:t>RAN2 group to take RAN1 answers into account in the future work</w:t>
      </w:r>
    </w:p>
    <w:p w14:paraId="5BE0186B" w14:textId="77777777" w:rsidR="002C54CF" w:rsidRPr="002C54CF" w:rsidRDefault="002C54CF">
      <w:pPr>
        <w:spacing w:after="120"/>
        <w:rPr>
          <w:rFonts w:ascii="Arial" w:hAnsi="Arial" w:cs="Arial"/>
          <w:b/>
          <w:color w:val="000000" w:themeColor="text1"/>
        </w:rPr>
      </w:pPr>
    </w:p>
    <w:p w14:paraId="3B69B306" w14:textId="77777777" w:rsidR="00463675" w:rsidRPr="002C54CF" w:rsidRDefault="00463675">
      <w:pPr>
        <w:spacing w:after="120"/>
        <w:rPr>
          <w:rFonts w:ascii="Arial" w:hAnsi="Arial" w:cs="Arial"/>
          <w:b/>
          <w:color w:val="000000" w:themeColor="text1"/>
        </w:rPr>
      </w:pPr>
      <w:r w:rsidRPr="002C54CF">
        <w:rPr>
          <w:rFonts w:ascii="Arial" w:hAnsi="Arial" w:cs="Arial"/>
          <w:b/>
          <w:color w:val="000000" w:themeColor="text1"/>
        </w:rPr>
        <w:t>3. Date of Next TSG-??? Meetings:</w:t>
      </w:r>
    </w:p>
    <w:p w14:paraId="30CDF82A" w14:textId="46D4FECD" w:rsidR="002C54CF" w:rsidRPr="002C54CF" w:rsidRDefault="002C54CF" w:rsidP="002C54CF">
      <w:pPr>
        <w:tabs>
          <w:tab w:val="left" w:pos="5103"/>
        </w:tabs>
        <w:spacing w:after="120"/>
        <w:ind w:left="2268" w:hanging="2268"/>
        <w:rPr>
          <w:rFonts w:ascii="Arial" w:hAnsi="Arial" w:cs="Arial"/>
          <w:bCs/>
          <w:color w:val="000000" w:themeColor="text1"/>
        </w:rPr>
      </w:pPr>
      <w:r w:rsidRPr="002C54CF">
        <w:rPr>
          <w:rFonts w:ascii="Arial" w:hAnsi="Arial" w:cs="Arial"/>
          <w:bCs/>
          <w:color w:val="000000" w:themeColor="text1"/>
        </w:rPr>
        <w:t>3GPPRAN1-AH-1901</w:t>
      </w:r>
      <w:r w:rsidRPr="002C54CF">
        <w:rPr>
          <w:rFonts w:ascii="Arial" w:hAnsi="Arial" w:cs="Arial"/>
          <w:bCs/>
          <w:color w:val="000000" w:themeColor="text1"/>
          <w:lang w:val="en-US"/>
        </w:rPr>
        <w:t>,</w:t>
      </w:r>
      <w:r w:rsidRPr="002C54CF">
        <w:rPr>
          <w:rFonts w:ascii="Arial" w:hAnsi="Arial" w:cs="Arial"/>
          <w:bCs/>
          <w:color w:val="000000" w:themeColor="text1"/>
        </w:rPr>
        <w:t xml:space="preserve"> 21 - 25 Jan 2019, Taipei, Taiwan, </w:t>
      </w:r>
    </w:p>
    <w:p w14:paraId="32DC7D14" w14:textId="2D8E3871" w:rsidR="00463675" w:rsidRPr="002C54CF" w:rsidRDefault="002C54CF" w:rsidP="002C54CF">
      <w:pPr>
        <w:tabs>
          <w:tab w:val="left" w:pos="5103"/>
        </w:tabs>
        <w:spacing w:after="120"/>
        <w:ind w:left="2268" w:hanging="2268"/>
        <w:rPr>
          <w:rFonts w:ascii="Arial" w:hAnsi="Arial" w:cs="Arial"/>
          <w:bCs/>
          <w:color w:val="000000" w:themeColor="text1"/>
        </w:rPr>
      </w:pPr>
      <w:r w:rsidRPr="002C54CF">
        <w:rPr>
          <w:rFonts w:ascii="Arial" w:hAnsi="Arial" w:cs="Arial"/>
          <w:bCs/>
          <w:color w:val="000000" w:themeColor="text1"/>
        </w:rPr>
        <w:t>3GPPRAN1#96, 25 Feb - 1 Mar 2019, Athens, Greece</w:t>
      </w:r>
    </w:p>
    <w:sectPr w:rsidR="00463675" w:rsidRPr="002C54C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2099C" w14:textId="77777777" w:rsidR="009404DF" w:rsidRDefault="009404DF">
      <w:r>
        <w:separator/>
      </w:r>
    </w:p>
  </w:endnote>
  <w:endnote w:type="continuationSeparator" w:id="0">
    <w:p w14:paraId="753F6B03" w14:textId="77777777" w:rsidR="009404DF" w:rsidRDefault="0094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A8872" w14:textId="77777777" w:rsidR="009404DF" w:rsidRDefault="009404DF">
      <w:r>
        <w:separator/>
      </w:r>
    </w:p>
  </w:footnote>
  <w:footnote w:type="continuationSeparator" w:id="0">
    <w:p w14:paraId="752313B5" w14:textId="77777777" w:rsidR="009404DF" w:rsidRDefault="009404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121F28"/>
    <w:rsid w:val="002C54CF"/>
    <w:rsid w:val="00340E81"/>
    <w:rsid w:val="00366CC4"/>
    <w:rsid w:val="00386FC0"/>
    <w:rsid w:val="00463675"/>
    <w:rsid w:val="006316A2"/>
    <w:rsid w:val="0065059B"/>
    <w:rsid w:val="006D4CF6"/>
    <w:rsid w:val="00862F4A"/>
    <w:rsid w:val="00923E7C"/>
    <w:rsid w:val="009404DF"/>
    <w:rsid w:val="00A76C30"/>
    <w:rsid w:val="00B5610A"/>
    <w:rsid w:val="00BB0985"/>
    <w:rsid w:val="00CC4730"/>
    <w:rsid w:val="00D15966"/>
    <w:rsid w:val="00E67BAB"/>
    <w:rsid w:val="00EC7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76A48"/>
  <w15:chartTrackingRefBased/>
  <w15:docId w15:val="{2AADC54F-466D-4F50-98A3-40C6CFFDC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ListParagraph">
    <w:name w:val="List Paragraph"/>
    <w:aliases w:val="- Bullets,목록 단락,リスト段落"/>
    <w:basedOn w:val="Normal"/>
    <w:link w:val="ListParagraphChar"/>
    <w:uiPriority w:val="34"/>
    <w:qFormat/>
    <w:rsid w:val="002C54CF"/>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2C54C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56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959</TotalTime>
  <Pages>2</Pages>
  <Words>538</Words>
  <Characters>2639</Characters>
  <Application>Microsoft Office Word</Application>
  <DocSecurity>0</DocSecurity>
  <Lines>78</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cp:lastModifiedBy>
  <cp:revision>8</cp:revision>
  <cp:lastPrinted>2002-04-23T06:10:00Z</cp:lastPrinted>
  <dcterms:created xsi:type="dcterms:W3CDTF">2018-10-25T15:10:00Z</dcterms:created>
  <dcterms:modified xsi:type="dcterms:W3CDTF">2018-11-01T20:44:00Z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7f1c855b-fd75-440a-8a11-43095bcc6340</vt:lpwstr>
  </property>
  <property fmtid="{D5CDD505-2E9C-101B-9397-08002B2CF9AE}" pid="3" name="CTP_TimeStamp">
    <vt:lpwstr>2018-11-01 20:44:29Z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